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  <w:shd w:val="clear" w:fill="FFFFFF"/>
        </w:rPr>
        <w:t>江西省2019年成人高校招生录取最低控制分数线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ascii="微软雅黑" w:hAnsi="微软雅黑" w:eastAsia="微软雅黑" w:cs="微软雅黑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经省高招委审核划定，江西省2019年成人高校招生各层次最低录取控制分数线为：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1.高中起点升专科的文科90分（其中艺术、体育专业63分）；理科90分（其中艺术专业63分）。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2.高中起点升本科的文科200分（其中艺术、体育专业140分），理科166分（其中艺术、体育专业116分）。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3.专科起点升本科的文史、中医类181分；艺术类140分；理工类109分；经济管理类102分；法学类160分；教育学类154分；农学类154分；医学类124分。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“求学圆梦行动”高中起点升专科的文科90分（其中艺术专业63分），理科90分（其中艺术专业63分）；高中起点升本科的文科200分，理科157分；专科起点升本科的文史、中医类180分，艺术类127分，理工类109分，经济管理类102分，教育学类135分，医学类137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5.“一村一名大学生工程”专科起点升本科的理工类80分，经济管理类80分，农学类80分。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今年我省成人高校招生继续实施网上录取，录取时间为2019年12月3日至2020年1月10日。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192F"/>
    <w:rsid w:val="332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2020-05-05T14:11:00Z</dcterms:created>
  <dc:creator>南昌理工周老师</dc:creator>
  <cp:lastModifiedBy>南昌理工周老师</cp:lastModifiedBy>
  <dcterms:modified xsi:type="dcterms:W3CDTF">2020-05-05T14:12:11Z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